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8F2A42" w:rsidRDefault="008F2A42" w:rsidP="008F2A42">
      <w:pPr>
        <w:tabs>
          <w:tab w:val="right" w:pos="9638"/>
          <w:tab w:val="right" w:pos="9720"/>
        </w:tabs>
        <w:rPr>
          <w:i/>
        </w:rPr>
      </w:pPr>
      <w:r>
        <w:rPr>
          <w:i/>
        </w:rPr>
        <w:tab/>
        <w:t xml:space="preserve">Acri, </w:t>
      </w:r>
      <w:r w:rsidR="00F34B7C">
        <w:rPr>
          <w:i/>
        </w:rPr>
        <w:t>13</w:t>
      </w:r>
      <w:r>
        <w:rPr>
          <w:i/>
        </w:rPr>
        <w:t xml:space="preserve"> </w:t>
      </w:r>
      <w:r w:rsidR="00F34B7C">
        <w:rPr>
          <w:i/>
        </w:rPr>
        <w:t xml:space="preserve">aprile </w:t>
      </w:r>
      <w:r>
        <w:rPr>
          <w:i/>
        </w:rPr>
        <w:t>201</w:t>
      </w:r>
      <w:r w:rsidR="008C076E">
        <w:rPr>
          <w:i/>
        </w:rPr>
        <w:t>5</w:t>
      </w:r>
    </w:p>
    <w:p w:rsidR="008F2A42" w:rsidRDefault="008F2A42" w:rsidP="008F2A42">
      <w:pPr>
        <w:rPr>
          <w:sz w:val="20"/>
          <w:szCs w:val="20"/>
        </w:rPr>
      </w:pPr>
    </w:p>
    <w:p w:rsidR="008F2A42" w:rsidRDefault="008F2A42" w:rsidP="008F2A4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 xml:space="preserve">Ai Signori Docenti </w:t>
      </w:r>
    </w:p>
    <w:p w:rsidR="00F34B7C" w:rsidRDefault="00F34B7C" w:rsidP="008F2A42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Alle Famiglie</w:t>
      </w:r>
    </w:p>
    <w:p w:rsidR="00F34B7C" w:rsidRDefault="00F34B7C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Agli Studenti</w:t>
      </w:r>
    </w:p>
    <w:p w:rsidR="008F2A42" w:rsidRDefault="008F2A42" w:rsidP="008F2A42">
      <w:pPr>
        <w:shd w:val="clear" w:color="auto" w:fill="FFFFFF"/>
        <w:spacing w:line="360" w:lineRule="atLeast"/>
        <w:jc w:val="right"/>
        <w:rPr>
          <w:color w:val="444444"/>
        </w:rPr>
      </w:pPr>
      <w:r>
        <w:rPr>
          <w:b/>
          <w:bCs/>
          <w:color w:val="444444"/>
        </w:rPr>
        <w:t>SEDE</w:t>
      </w:r>
    </w:p>
    <w:p w:rsidR="008F2A42" w:rsidRPr="00A02966" w:rsidRDefault="008F2A42" w:rsidP="00F34B7C">
      <w:pPr>
        <w:autoSpaceDE w:val="0"/>
        <w:autoSpaceDN w:val="0"/>
        <w:adjustRightInd w:val="0"/>
        <w:rPr>
          <w:color w:val="444444"/>
        </w:rPr>
      </w:pPr>
      <w:r w:rsidRPr="00A02966">
        <w:rPr>
          <w:color w:val="444444"/>
        </w:rPr>
        <w:t xml:space="preserve">Oggetto </w:t>
      </w:r>
      <w:r w:rsidR="00F34B7C">
        <w:rPr>
          <w:color w:val="444444"/>
        </w:rPr>
        <w:t>:</w:t>
      </w:r>
      <w:r w:rsidR="00F34B7C" w:rsidRPr="00F34B7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34B7C">
        <w:rPr>
          <w:rFonts w:ascii="Arial" w:hAnsi="Arial" w:cs="Arial"/>
          <w:b/>
          <w:bCs/>
          <w:i/>
          <w:iCs/>
          <w:sz w:val="20"/>
          <w:szCs w:val="20"/>
        </w:rPr>
        <w:t>assemblea sindacale ai sensi dell’art.2 CCNQ del 7/8/1998 e dell’art. 8 del CCNL del 24/7/2003</w:t>
      </w:r>
    </w:p>
    <w:p w:rsidR="008F2A42" w:rsidRPr="00A02966" w:rsidRDefault="008F2A42" w:rsidP="00F34B7C">
      <w:pPr>
        <w:autoSpaceDE w:val="0"/>
        <w:autoSpaceDN w:val="0"/>
        <w:adjustRightInd w:val="0"/>
        <w:jc w:val="both"/>
        <w:rPr>
          <w:rFonts w:ascii="TT15Ct00" w:eastAsiaTheme="minorHAnsi" w:hAnsi="TT15Ct00" w:cs="TT15Ct00"/>
          <w:lang w:eastAsia="en-US"/>
        </w:rPr>
      </w:pPr>
    </w:p>
    <w:p w:rsidR="00F34B7C" w:rsidRPr="006F7650" w:rsidRDefault="00F34B7C" w:rsidP="006F7650">
      <w:pPr>
        <w:pStyle w:val="NormaleWeb"/>
        <w:spacing w:before="0" w:beforeAutospacing="0" w:after="0" w:afterAutospacing="0" w:line="480" w:lineRule="auto"/>
        <w:jc w:val="both"/>
      </w:pPr>
      <w:r w:rsidRPr="006F7650">
        <w:t xml:space="preserve">Si avvisa che la </w:t>
      </w:r>
      <w:proofErr w:type="spellStart"/>
      <w:r w:rsidRPr="006F7650">
        <w:t>Flc</w:t>
      </w:r>
      <w:proofErr w:type="spellEnd"/>
      <w:r w:rsidRPr="006F7650">
        <w:t xml:space="preserve"> Cgil, la Cisl Scuola, la Uil Scuola, la Gilda e lo </w:t>
      </w:r>
      <w:proofErr w:type="spellStart"/>
      <w:r w:rsidRPr="006F7650">
        <w:t>Snals</w:t>
      </w:r>
      <w:proofErr w:type="spellEnd"/>
      <w:r w:rsidRPr="006F7650">
        <w:t>, hanno indetto  un’assemblea</w:t>
      </w:r>
      <w:r w:rsidR="00BC47AF">
        <w:t xml:space="preserve"> sindacale</w:t>
      </w:r>
      <w:r w:rsidR="00BC47AF" w:rsidRPr="006F7650">
        <w:t xml:space="preserve"> </w:t>
      </w:r>
      <w:r w:rsidRPr="006F7650">
        <w:t xml:space="preserve">, </w:t>
      </w:r>
      <w:r w:rsidR="006F7650">
        <w:t xml:space="preserve"> </w:t>
      </w:r>
      <w:r w:rsidRPr="006F7650">
        <w:t xml:space="preserve">per il personale docente ed ATA, </w:t>
      </w:r>
      <w:r w:rsidR="006F7650">
        <w:t xml:space="preserve"> </w:t>
      </w:r>
      <w:r w:rsidRPr="006F7650">
        <w:t xml:space="preserve">per il giorno 14 Aprile 2015 </w:t>
      </w:r>
      <w:r w:rsidR="006F7650" w:rsidRPr="006F7650">
        <w:t>alle ore  11.30</w:t>
      </w:r>
      <w:r w:rsidRPr="006F7650">
        <w:t xml:space="preserve"> presso l’ ITIS “Monaco” di Cosenza</w:t>
      </w:r>
      <w:r w:rsidR="006F7650">
        <w:t>.</w:t>
      </w:r>
    </w:p>
    <w:p w:rsidR="006F7650" w:rsidRDefault="006F7650" w:rsidP="006F7650">
      <w:pPr>
        <w:pStyle w:val="NormaleWeb"/>
        <w:spacing w:before="0" w:beforeAutospacing="0" w:after="0" w:afterAutospacing="0" w:line="480" w:lineRule="auto"/>
        <w:jc w:val="both"/>
      </w:pPr>
      <w:r>
        <w:t>Per consentire la partecipazione del personale all’assemblea sindacale le sotto elencate classi usciranno secondo l’ orario indicato</w:t>
      </w:r>
    </w:p>
    <w:p w:rsidR="006F7650" w:rsidRDefault="006F7650" w:rsidP="006F7650">
      <w:pPr>
        <w:pStyle w:val="NormaleWeb"/>
        <w:spacing w:before="0" w:beforeAutospacing="0" w:after="0" w:afterAutospacing="0" w:line="48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2376"/>
        <w:gridCol w:w="2977"/>
      </w:tblGrid>
      <w:tr w:rsidR="006F7650" w:rsidTr="006F7650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center"/>
            </w:pPr>
            <w:r>
              <w:t>CLASSI</w:t>
            </w:r>
          </w:p>
        </w:tc>
        <w:tc>
          <w:tcPr>
            <w:tcW w:w="2977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center"/>
            </w:pPr>
            <w:r>
              <w:t>ORA USCITA</w:t>
            </w: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</w:pPr>
            <w:r>
              <w:t>IV MMT</w:t>
            </w:r>
          </w:p>
        </w:tc>
        <w:tc>
          <w:tcPr>
            <w:tcW w:w="2977" w:type="dxa"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</w:pPr>
            <w:r>
              <w:t>ore 10.50</w:t>
            </w: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II A MAT</w:t>
            </w:r>
          </w:p>
        </w:tc>
        <w:tc>
          <w:tcPr>
            <w:tcW w:w="2977" w:type="dxa"/>
            <w:vMerge w:val="restart"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Ore 12.00</w:t>
            </w: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 C MAT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III MMT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V MMT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II A ITI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 C ITI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V A ITI</w:t>
            </w:r>
          </w:p>
        </w:tc>
        <w:tc>
          <w:tcPr>
            <w:tcW w:w="2977" w:type="dxa"/>
            <w:vMerge/>
            <w:vAlign w:val="center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BC47AF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 A ITI</w:t>
            </w:r>
          </w:p>
        </w:tc>
        <w:tc>
          <w:tcPr>
            <w:tcW w:w="2977" w:type="dxa"/>
            <w:vMerge w:val="restart"/>
            <w:vAlign w:val="center"/>
          </w:tcPr>
          <w:p w:rsidR="006F7650" w:rsidRDefault="00BC47AF" w:rsidP="00BC47AF">
            <w:pPr>
              <w:pStyle w:val="NormaleWeb"/>
              <w:spacing w:before="0" w:beforeAutospacing="0" w:after="0" w:afterAutospacing="0"/>
              <w:jc w:val="both"/>
            </w:pPr>
            <w:r>
              <w:t>Ore 13.00</w:t>
            </w:r>
          </w:p>
        </w:tc>
      </w:tr>
      <w:tr w:rsidR="006F7650" w:rsidTr="006F7650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IV B ITI</w:t>
            </w:r>
          </w:p>
        </w:tc>
        <w:tc>
          <w:tcPr>
            <w:tcW w:w="2977" w:type="dxa"/>
            <w:vMerge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6F7650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II C MAT</w:t>
            </w:r>
          </w:p>
        </w:tc>
        <w:tc>
          <w:tcPr>
            <w:tcW w:w="2977" w:type="dxa"/>
            <w:vMerge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6F7650" w:rsidTr="006F7650">
        <w:trPr>
          <w:trHeight w:val="284"/>
        </w:trPr>
        <w:tc>
          <w:tcPr>
            <w:tcW w:w="2376" w:type="dxa"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  <w:r>
              <w:t>II BMAT</w:t>
            </w:r>
          </w:p>
        </w:tc>
        <w:tc>
          <w:tcPr>
            <w:tcW w:w="2977" w:type="dxa"/>
            <w:vMerge/>
          </w:tcPr>
          <w:p w:rsidR="006F7650" w:rsidRDefault="006F7650" w:rsidP="006F7650">
            <w:pPr>
              <w:pStyle w:val="NormaleWeb"/>
              <w:spacing w:before="0" w:beforeAutospacing="0" w:after="0" w:afterAutospacing="0"/>
              <w:jc w:val="both"/>
            </w:pPr>
          </w:p>
        </w:tc>
      </w:tr>
    </w:tbl>
    <w:p w:rsidR="006F7650" w:rsidRDefault="006F7650" w:rsidP="006F7650">
      <w:pPr>
        <w:pStyle w:val="NormaleWeb"/>
        <w:spacing w:before="0" w:beforeAutospacing="0" w:after="0" w:afterAutospacing="0" w:line="480" w:lineRule="auto"/>
        <w:jc w:val="both"/>
      </w:pPr>
    </w:p>
    <w:p w:rsidR="00F34B7C" w:rsidRDefault="00F34B7C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F2A42" w:rsidRDefault="008F2A42" w:rsidP="008F2A42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8F2A42" w:rsidRDefault="008F2A42" w:rsidP="008F2A42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 xml:space="preserve">Prof. Giancarlo </w:t>
      </w:r>
      <w:proofErr w:type="spellStart"/>
      <w:r>
        <w:rPr>
          <w:i/>
          <w:color w:val="000000"/>
          <w:spacing w:val="-1"/>
        </w:rPr>
        <w:t>Florio</w:t>
      </w:r>
      <w:proofErr w:type="spellEnd"/>
    </w:p>
    <w:p w:rsidR="008F2A42" w:rsidRDefault="008F2A42" w:rsidP="008F2A42">
      <w:pPr>
        <w:tabs>
          <w:tab w:val="left" w:pos="7470"/>
        </w:tabs>
        <w:jc w:val="right"/>
      </w:pPr>
    </w:p>
    <w:p w:rsidR="008F2A42" w:rsidRDefault="008F2A42" w:rsidP="008F2A42">
      <w:pPr>
        <w:tabs>
          <w:tab w:val="left" w:pos="7470"/>
        </w:tabs>
        <w:jc w:val="right"/>
      </w:pPr>
    </w:p>
    <w:p w:rsidR="00823489" w:rsidRDefault="00823489" w:rsidP="00823489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823489" w:rsidRDefault="00823489" w:rsidP="00823489">
      <w:pPr>
        <w:autoSpaceDE w:val="0"/>
        <w:autoSpaceDN w:val="0"/>
        <w:adjustRightInd w:val="0"/>
        <w:spacing w:line="360" w:lineRule="auto"/>
      </w:pPr>
    </w:p>
    <w:p w:rsidR="00823489" w:rsidRDefault="00823489" w:rsidP="00823489"/>
    <w:p w:rsidR="00823489" w:rsidRPr="007A44C5" w:rsidRDefault="00823489">
      <w:pPr>
        <w:rPr>
          <w:b/>
        </w:rPr>
      </w:pPr>
    </w:p>
    <w:sectPr w:rsidR="00823489" w:rsidRPr="007A44C5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6F" w:rsidRDefault="00E7096F" w:rsidP="0071092E">
      <w:r>
        <w:separator/>
      </w:r>
    </w:p>
  </w:endnote>
  <w:endnote w:type="continuationSeparator" w:id="0">
    <w:p w:rsidR="00E7096F" w:rsidRDefault="00E7096F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6F" w:rsidRDefault="00E7096F" w:rsidP="0071092E">
      <w:r>
        <w:separator/>
      </w:r>
    </w:p>
  </w:footnote>
  <w:footnote w:type="continuationSeparator" w:id="0">
    <w:p w:rsidR="00E7096F" w:rsidRDefault="00E7096F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6E0"/>
    <w:multiLevelType w:val="hybridMultilevel"/>
    <w:tmpl w:val="56464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A46E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5147"/>
    <w:multiLevelType w:val="hybridMultilevel"/>
    <w:tmpl w:val="DCB0E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06879"/>
    <w:multiLevelType w:val="hybridMultilevel"/>
    <w:tmpl w:val="5D366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B5359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"/>
  </w:num>
  <w:num w:numId="5">
    <w:abstractNumId w:val="9"/>
  </w:num>
  <w:num w:numId="6">
    <w:abstractNumId w:val="13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B08C2"/>
    <w:rsid w:val="000218EC"/>
    <w:rsid w:val="00023DD5"/>
    <w:rsid w:val="00043C75"/>
    <w:rsid w:val="0008088F"/>
    <w:rsid w:val="000940AB"/>
    <w:rsid w:val="001A64D8"/>
    <w:rsid w:val="001C396B"/>
    <w:rsid w:val="001D3AD9"/>
    <w:rsid w:val="0024132E"/>
    <w:rsid w:val="00264960"/>
    <w:rsid w:val="002F7506"/>
    <w:rsid w:val="00353084"/>
    <w:rsid w:val="0039235E"/>
    <w:rsid w:val="00393B01"/>
    <w:rsid w:val="003E25EE"/>
    <w:rsid w:val="003E3CCE"/>
    <w:rsid w:val="003E7A13"/>
    <w:rsid w:val="00406509"/>
    <w:rsid w:val="00462046"/>
    <w:rsid w:val="004956E8"/>
    <w:rsid w:val="004A2A82"/>
    <w:rsid w:val="004D3DDA"/>
    <w:rsid w:val="004E4D66"/>
    <w:rsid w:val="00571B3F"/>
    <w:rsid w:val="005A470A"/>
    <w:rsid w:val="005A628F"/>
    <w:rsid w:val="005D2E8F"/>
    <w:rsid w:val="005E4BB0"/>
    <w:rsid w:val="005F1769"/>
    <w:rsid w:val="00622CEF"/>
    <w:rsid w:val="0063151E"/>
    <w:rsid w:val="00634E25"/>
    <w:rsid w:val="0067095C"/>
    <w:rsid w:val="006B08C2"/>
    <w:rsid w:val="006C2914"/>
    <w:rsid w:val="006F7650"/>
    <w:rsid w:val="0071092E"/>
    <w:rsid w:val="00751731"/>
    <w:rsid w:val="00785C7F"/>
    <w:rsid w:val="00795306"/>
    <w:rsid w:val="007A44C5"/>
    <w:rsid w:val="007E0BDE"/>
    <w:rsid w:val="007E30DC"/>
    <w:rsid w:val="00823489"/>
    <w:rsid w:val="008305EB"/>
    <w:rsid w:val="008C0311"/>
    <w:rsid w:val="008C076E"/>
    <w:rsid w:val="008C29D9"/>
    <w:rsid w:val="008F2A42"/>
    <w:rsid w:val="00904812"/>
    <w:rsid w:val="00944C22"/>
    <w:rsid w:val="00984F40"/>
    <w:rsid w:val="009B2DF5"/>
    <w:rsid w:val="009D3C6B"/>
    <w:rsid w:val="00A02966"/>
    <w:rsid w:val="00A50F1E"/>
    <w:rsid w:val="00A63448"/>
    <w:rsid w:val="00AA0911"/>
    <w:rsid w:val="00AB3411"/>
    <w:rsid w:val="00AF758B"/>
    <w:rsid w:val="00B217AA"/>
    <w:rsid w:val="00B34889"/>
    <w:rsid w:val="00B9395A"/>
    <w:rsid w:val="00BB4422"/>
    <w:rsid w:val="00BC0612"/>
    <w:rsid w:val="00BC47AF"/>
    <w:rsid w:val="00BF2551"/>
    <w:rsid w:val="00C75DE0"/>
    <w:rsid w:val="00C80E9E"/>
    <w:rsid w:val="00C9271E"/>
    <w:rsid w:val="00CA5B9B"/>
    <w:rsid w:val="00CB1DF3"/>
    <w:rsid w:val="00CD0739"/>
    <w:rsid w:val="00D03B7B"/>
    <w:rsid w:val="00D13651"/>
    <w:rsid w:val="00D35BD1"/>
    <w:rsid w:val="00D37C12"/>
    <w:rsid w:val="00D4746F"/>
    <w:rsid w:val="00D70E2B"/>
    <w:rsid w:val="00D7173B"/>
    <w:rsid w:val="00D87DC6"/>
    <w:rsid w:val="00DD13C6"/>
    <w:rsid w:val="00E3696A"/>
    <w:rsid w:val="00E7096F"/>
    <w:rsid w:val="00EB425B"/>
    <w:rsid w:val="00ED4F91"/>
    <w:rsid w:val="00ED560B"/>
    <w:rsid w:val="00EF68A0"/>
    <w:rsid w:val="00F34B7C"/>
    <w:rsid w:val="00F94E83"/>
    <w:rsid w:val="00FC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F7650"/>
    <w:rPr>
      <w:b/>
      <w:bCs/>
    </w:rPr>
  </w:style>
  <w:style w:type="paragraph" w:styleId="NormaleWeb">
    <w:name w:val="Normal (Web)"/>
    <w:basedOn w:val="Normale"/>
    <w:uiPriority w:val="99"/>
    <w:unhideWhenUsed/>
    <w:rsid w:val="006F76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3996-833D-4D3F-9B42-778CB086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Bernardo</cp:lastModifiedBy>
  <cp:revision>2</cp:revision>
  <cp:lastPrinted>2013-06-06T08:01:00Z</cp:lastPrinted>
  <dcterms:created xsi:type="dcterms:W3CDTF">2015-04-13T15:25:00Z</dcterms:created>
  <dcterms:modified xsi:type="dcterms:W3CDTF">2015-04-13T15:25:00Z</dcterms:modified>
</cp:coreProperties>
</file>